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81" w:rsidRDefault="00BB1A81" w:rsidP="00B4404A">
      <w:pPr>
        <w:jc w:val="center"/>
        <w:rPr>
          <w:rFonts w:ascii="Arial" w:hAnsi="Arial" w:cs="Arial"/>
          <w:b/>
        </w:rPr>
      </w:pPr>
      <w:r w:rsidRPr="00B4404A">
        <w:rPr>
          <w:rFonts w:ascii="Arial" w:hAnsi="Arial" w:cs="Arial"/>
          <w:b/>
        </w:rPr>
        <w:t xml:space="preserve">A minőségi kutatások egybehangzóan </w:t>
      </w:r>
      <w:proofErr w:type="gramStart"/>
      <w:r w:rsidR="00B4404A" w:rsidRPr="00B4404A">
        <w:rPr>
          <w:rFonts w:ascii="Arial" w:hAnsi="Arial" w:cs="Arial"/>
          <w:b/>
        </w:rPr>
        <w:t>az</w:t>
      </w:r>
      <w:proofErr w:type="gramEnd"/>
      <w:r w:rsidR="00B4404A" w:rsidRPr="00B4404A">
        <w:rPr>
          <w:rFonts w:ascii="Arial" w:hAnsi="Arial" w:cs="Arial"/>
          <w:b/>
        </w:rPr>
        <w:t xml:space="preserve"> alacsony kalóriatartalmú édesítőszerek használatának előnyeit mutatják ki a testsúly karbantartásában</w:t>
      </w:r>
    </w:p>
    <w:p w:rsidR="00B4404A" w:rsidRPr="00B4404A" w:rsidRDefault="00B4404A" w:rsidP="00B4404A">
      <w:pPr>
        <w:jc w:val="center"/>
        <w:rPr>
          <w:rFonts w:ascii="Arial" w:hAnsi="Arial" w:cs="Arial"/>
          <w:b/>
          <w:sz w:val="18"/>
        </w:rPr>
      </w:pPr>
    </w:p>
    <w:p w:rsidR="00BB1A81" w:rsidRDefault="00BB1A81" w:rsidP="00B4404A">
      <w:pPr>
        <w:pStyle w:val="Szvegtrzs"/>
        <w:kinsoku w:val="0"/>
        <w:overflowPunct w:val="0"/>
        <w:ind w:left="1378" w:right="580"/>
        <w:jc w:val="center"/>
        <w:rPr>
          <w:i/>
          <w:iCs/>
          <w:lang w:val="hu-HU"/>
        </w:rPr>
      </w:pPr>
      <w:r>
        <w:rPr>
          <w:i/>
          <w:iCs/>
          <w:lang w:val="hu-HU"/>
        </w:rPr>
        <w:t>A Nemzetközi Édesítőszer Szövetség (International Sweeteners Association</w:t>
      </w:r>
      <w:r w:rsidR="002911EB">
        <w:rPr>
          <w:i/>
          <w:iCs/>
          <w:lang w:val="hu-HU"/>
        </w:rPr>
        <w:t>,</w:t>
      </w:r>
      <w:r>
        <w:rPr>
          <w:i/>
          <w:iCs/>
          <w:lang w:val="hu-HU"/>
        </w:rPr>
        <w:t xml:space="preserve"> ISA) állásfoglalása Azad és szerzőtárs</w:t>
      </w:r>
      <w:r w:rsidR="007F648F">
        <w:rPr>
          <w:i/>
          <w:iCs/>
          <w:lang w:val="hu-HU"/>
        </w:rPr>
        <w:t>ai tanulmánya kapcsán</w:t>
      </w:r>
    </w:p>
    <w:p w:rsidR="00BB1A81" w:rsidRDefault="00BB1A81" w:rsidP="005F6C2E">
      <w:pPr>
        <w:rPr>
          <w:rFonts w:ascii="Arial" w:hAnsi="Arial" w:cs="Arial"/>
          <w:i/>
        </w:rPr>
      </w:pPr>
    </w:p>
    <w:p w:rsidR="00B42333" w:rsidRDefault="00B42333" w:rsidP="005F6C2E">
      <w:pPr>
        <w:rPr>
          <w:rFonts w:ascii="Arial" w:hAnsi="Arial" w:cs="Arial"/>
          <w:i/>
        </w:rPr>
      </w:pPr>
    </w:p>
    <w:p w:rsidR="00BB1A81" w:rsidRDefault="00BB1A81" w:rsidP="00BB1A81">
      <w:pPr>
        <w:jc w:val="both"/>
        <w:rPr>
          <w:rFonts w:ascii="Arial" w:eastAsia="Calibri" w:hAnsi="Arial" w:cs="Arial"/>
        </w:rPr>
      </w:pPr>
      <w:r w:rsidRPr="00BB1A81">
        <w:rPr>
          <w:rFonts w:ascii="Arial" w:eastAsia="Calibri" w:hAnsi="Arial" w:cs="Arial"/>
        </w:rPr>
        <w:t>Azad és szerzőtársai új szakirodalmi áttekintésének</w:t>
      </w:r>
      <w:r w:rsidRPr="00BB1A81">
        <w:rPr>
          <w:rFonts w:ascii="Arial" w:eastAsia="Calibri" w:hAnsi="Arial" w:cs="Arial"/>
          <w:vertAlign w:val="superscript"/>
        </w:rPr>
        <w:t>1</w:t>
      </w:r>
      <w:r w:rsidRPr="00BB1A81">
        <w:rPr>
          <w:rFonts w:ascii="Arial" w:eastAsia="Calibri" w:hAnsi="Arial" w:cs="Arial"/>
        </w:rPr>
        <w:t xml:space="preserve"> azon, megfigyeléses vizsgálatokon alapuló következtetéseit, amelyek szerint az alacsony kalóriatartalmú édesítők kapcsolatba hozhatóak a</w:t>
      </w:r>
      <w:r w:rsidR="002911EB">
        <w:rPr>
          <w:rFonts w:ascii="Arial" w:eastAsia="Calibri" w:hAnsi="Arial" w:cs="Arial"/>
        </w:rPr>
        <w:t>z elhízással</w:t>
      </w:r>
      <w:r w:rsidRPr="00BB1A81">
        <w:rPr>
          <w:rFonts w:ascii="Arial" w:eastAsia="Calibri" w:hAnsi="Arial" w:cs="Arial"/>
        </w:rPr>
        <w:t xml:space="preserve"> és a szívbetegségekkel</w:t>
      </w:r>
      <w:r>
        <w:rPr>
          <w:rFonts w:ascii="Arial" w:eastAsia="Calibri" w:hAnsi="Arial" w:cs="Arial"/>
        </w:rPr>
        <w:t>, s</w:t>
      </w:r>
      <w:r w:rsidR="00B42333" w:rsidRPr="00BB1A81">
        <w:rPr>
          <w:rFonts w:ascii="Arial" w:eastAsia="Calibri" w:hAnsi="Arial" w:cs="Arial"/>
        </w:rPr>
        <w:t xml:space="preserve">em a </w:t>
      </w:r>
      <w:hyperlink r:id="rId8" w:history="1">
        <w:r w:rsidR="00B42333" w:rsidRPr="00BB1A81">
          <w:rPr>
            <w:rFonts w:ascii="Arial" w:eastAsia="Calibri" w:hAnsi="Arial" w:cs="Arial"/>
            <w:color w:val="0070C0"/>
            <w:u w:val="single"/>
          </w:rPr>
          <w:t>jól megtervezett humán intervenciós tanulmányok által szolgáltatott bizonyítékok</w:t>
        </w:r>
      </w:hyperlink>
      <w:r w:rsidR="00B42333" w:rsidRPr="00BB1A81">
        <w:rPr>
          <w:rFonts w:ascii="Arial" w:eastAsia="Calibri" w:hAnsi="Arial" w:cs="Arial"/>
        </w:rPr>
        <w:t xml:space="preserve">, sem a korábbi alapos és rendszerezett </w:t>
      </w:r>
      <w:proofErr w:type="gramStart"/>
      <w:r w:rsidR="00B42333" w:rsidRPr="00BB1A81">
        <w:rPr>
          <w:rFonts w:ascii="Arial" w:eastAsia="Calibri" w:hAnsi="Arial" w:cs="Arial"/>
        </w:rPr>
        <w:t>szakirodalmi</w:t>
      </w:r>
      <w:proofErr w:type="gramEnd"/>
      <w:r w:rsidR="00B42333" w:rsidRPr="00BB1A81">
        <w:rPr>
          <w:rFonts w:ascii="Arial" w:eastAsia="Calibri" w:hAnsi="Arial" w:cs="Arial"/>
        </w:rPr>
        <w:t xml:space="preserve"> áttekintések, sem pedig a metaanalízisek</w:t>
      </w:r>
      <w:r w:rsidR="00D40F0D" w:rsidRPr="00BB1A81">
        <w:rPr>
          <w:rFonts w:ascii="Arial" w:eastAsia="Calibri" w:hAnsi="Arial" w:cs="Arial"/>
          <w:vertAlign w:val="superscript"/>
        </w:rPr>
        <w:t>2,3</w:t>
      </w:r>
      <w:r w:rsidR="00B42333" w:rsidRPr="00BB1A81">
        <w:rPr>
          <w:rFonts w:ascii="Arial" w:eastAsia="Calibri" w:hAnsi="Arial" w:cs="Arial"/>
        </w:rPr>
        <w:t xml:space="preserve"> nem támasztják alá</w:t>
      </w:r>
      <w:r w:rsidR="00D40F0D" w:rsidRPr="00BB1A81">
        <w:rPr>
          <w:rFonts w:ascii="Arial" w:eastAsia="Calibri" w:hAnsi="Arial" w:cs="Arial"/>
        </w:rPr>
        <w:t xml:space="preserve">. Ennél is fontosabb, hogy a szerzők által végzett vizsgálatok metaanalízisének megállapításai </w:t>
      </w:r>
      <w:proofErr w:type="gramStart"/>
      <w:r w:rsidR="00D40F0D" w:rsidRPr="00BB1A81">
        <w:rPr>
          <w:rFonts w:ascii="Arial" w:eastAsia="Calibri" w:hAnsi="Arial" w:cs="Arial"/>
        </w:rPr>
        <w:t>sem</w:t>
      </w:r>
      <w:proofErr w:type="gramEnd"/>
      <w:r w:rsidR="00D40F0D" w:rsidRPr="00BB1A81">
        <w:rPr>
          <w:rFonts w:ascii="Arial" w:eastAsia="Calibri" w:hAnsi="Arial" w:cs="Arial"/>
        </w:rPr>
        <w:t xml:space="preserve"> erősítik meg ezeket az állításokat.</w:t>
      </w:r>
    </w:p>
    <w:p w:rsidR="007F648F" w:rsidRDefault="007F648F" w:rsidP="007F648F">
      <w:pPr>
        <w:jc w:val="both"/>
        <w:rPr>
          <w:rFonts w:ascii="Arial" w:eastAsia="Calibri" w:hAnsi="Arial" w:cs="Arial"/>
        </w:rPr>
      </w:pPr>
    </w:p>
    <w:p w:rsidR="007F648F" w:rsidRPr="007F648F" w:rsidRDefault="00D40F0D" w:rsidP="007F648F">
      <w:pPr>
        <w:jc w:val="both"/>
        <w:rPr>
          <w:rFonts w:ascii="Arial" w:eastAsia="Calibri" w:hAnsi="Arial" w:cs="Arial"/>
        </w:rPr>
      </w:pPr>
      <w:r w:rsidRPr="00BB1A81">
        <w:rPr>
          <w:rFonts w:ascii="Arial" w:eastAsia="Calibri" w:hAnsi="Arial" w:cs="Arial"/>
        </w:rPr>
        <w:t xml:space="preserve">Valójában számos humán kísérlet folyamatosan arra </w:t>
      </w:r>
      <w:proofErr w:type="gramStart"/>
      <w:r w:rsidRPr="00BB1A81">
        <w:rPr>
          <w:rFonts w:ascii="Arial" w:eastAsia="Calibri" w:hAnsi="Arial" w:cs="Arial"/>
        </w:rPr>
        <w:t>az</w:t>
      </w:r>
      <w:proofErr w:type="gramEnd"/>
      <w:r w:rsidRPr="00BB1A81">
        <w:rPr>
          <w:rFonts w:ascii="Arial" w:eastAsia="Calibri" w:hAnsi="Arial" w:cs="Arial"/>
        </w:rPr>
        <w:t xml:space="preserve"> eredményre jutott, hogy az alacsony kalóriatartalmú édesítőszerek segítséget nyújthatnak a test</w:t>
      </w:r>
      <w:r w:rsidR="00116C13">
        <w:rPr>
          <w:rFonts w:ascii="Arial" w:eastAsia="Calibri" w:hAnsi="Arial" w:cs="Arial"/>
        </w:rPr>
        <w:t xml:space="preserve">súly karbantartásában, amikor </w:t>
      </w:r>
      <w:r w:rsidRPr="00BB1A81">
        <w:rPr>
          <w:rFonts w:ascii="Arial" w:eastAsia="Calibri" w:hAnsi="Arial" w:cs="Arial"/>
        </w:rPr>
        <w:t xml:space="preserve">cukor helyett és az egészséges táplálkozás és életmód részeként használják. Azad és szerzőtársai állításaival szemben a megfigyeléses vizsgálatok lényegükből fakadóan nem nyújtanak és nem is nyújthatnak bizonyítékot arra vonatkozóan, hogy </w:t>
      </w:r>
      <w:proofErr w:type="gramStart"/>
      <w:r w:rsidRPr="00BB1A81">
        <w:rPr>
          <w:rFonts w:ascii="Arial" w:eastAsia="Calibri" w:hAnsi="Arial" w:cs="Arial"/>
        </w:rPr>
        <w:t>az</w:t>
      </w:r>
      <w:proofErr w:type="gramEnd"/>
      <w:r w:rsidRPr="00BB1A81">
        <w:rPr>
          <w:rFonts w:ascii="Arial" w:eastAsia="Calibri" w:hAnsi="Arial" w:cs="Arial"/>
        </w:rPr>
        <w:t xml:space="preserve"> alacsony kalóriatartalmú édesítőszerek összefüggésbe hozhatók a testtömeg-gyarapodással és a szívbetegségekkel, hiszen </w:t>
      </w:r>
      <w:r w:rsidR="00233773" w:rsidRPr="00BB1A81">
        <w:rPr>
          <w:rFonts w:ascii="Arial" w:eastAsia="Calibri" w:hAnsi="Arial" w:cs="Arial"/>
        </w:rPr>
        <w:t xml:space="preserve">az ilyen típusú vizsgálatok </w:t>
      </w:r>
      <w:r w:rsidR="00E016D6">
        <w:rPr>
          <w:rFonts w:ascii="Arial" w:eastAsia="Calibri" w:hAnsi="Arial" w:cs="Arial"/>
        </w:rPr>
        <w:t xml:space="preserve">megállapításai </w:t>
      </w:r>
      <w:r w:rsidR="00233773" w:rsidRPr="00BB1A81">
        <w:rPr>
          <w:rFonts w:ascii="Arial" w:eastAsia="Calibri" w:hAnsi="Arial" w:cs="Arial"/>
        </w:rPr>
        <w:t>egyrészt torzít</w:t>
      </w:r>
      <w:r w:rsidR="00E016D6">
        <w:rPr>
          <w:rFonts w:ascii="Arial" w:eastAsia="Calibri" w:hAnsi="Arial" w:cs="Arial"/>
        </w:rPr>
        <w:t>anak</w:t>
      </w:r>
      <w:r w:rsidR="00233773" w:rsidRPr="00BB1A81">
        <w:rPr>
          <w:rFonts w:ascii="Arial" w:eastAsia="Calibri" w:hAnsi="Arial" w:cs="Arial"/>
        </w:rPr>
        <w:t xml:space="preserve">, másrészt a fordított ok-okozati összefüggések sem zárhatók ki. Ennél is fontosabb, hogy nincs olyan egyetlen, publikált, véletlenszerűen végzett ellenőrzött </w:t>
      </w:r>
      <w:r w:rsidR="00E016D6">
        <w:rPr>
          <w:rFonts w:ascii="Arial" w:eastAsia="Calibri" w:hAnsi="Arial" w:cs="Arial"/>
        </w:rPr>
        <w:t xml:space="preserve">klinikai </w:t>
      </w:r>
      <w:r w:rsidR="00233773" w:rsidRPr="00BB1A81">
        <w:rPr>
          <w:rFonts w:ascii="Arial" w:eastAsia="Calibri" w:hAnsi="Arial" w:cs="Arial"/>
        </w:rPr>
        <w:t xml:space="preserve">vizsgálat – ez a </w:t>
      </w:r>
      <w:r w:rsidR="00E016D6">
        <w:rPr>
          <w:rFonts w:ascii="Arial" w:eastAsia="Calibri" w:hAnsi="Arial" w:cs="Arial"/>
        </w:rPr>
        <w:t>módszer</w:t>
      </w:r>
      <w:r w:rsidR="00233773" w:rsidRPr="00BB1A81">
        <w:rPr>
          <w:rFonts w:ascii="Arial" w:eastAsia="Calibri" w:hAnsi="Arial" w:cs="Arial"/>
        </w:rPr>
        <w:t xml:space="preserve"> </w:t>
      </w:r>
      <w:proofErr w:type="gramStart"/>
      <w:r w:rsidR="00233773" w:rsidRPr="00BB1A81">
        <w:rPr>
          <w:rFonts w:ascii="Arial" w:eastAsia="Calibri" w:hAnsi="Arial" w:cs="Arial"/>
        </w:rPr>
        <w:t>a</w:t>
      </w:r>
      <w:r w:rsidR="00E016D6">
        <w:rPr>
          <w:rFonts w:ascii="Arial" w:eastAsia="Calibri" w:hAnsi="Arial" w:cs="Arial"/>
        </w:rPr>
        <w:t>z</w:t>
      </w:r>
      <w:proofErr w:type="gramEnd"/>
      <w:r w:rsidR="00E016D6">
        <w:rPr>
          <w:rFonts w:ascii="Arial" w:eastAsia="Calibri" w:hAnsi="Arial" w:cs="Arial"/>
        </w:rPr>
        <w:t xml:space="preserve"> egészségtudományi</w:t>
      </w:r>
      <w:r w:rsidR="00233773" w:rsidRPr="00BB1A81">
        <w:rPr>
          <w:rFonts w:ascii="Arial" w:eastAsia="Calibri" w:hAnsi="Arial" w:cs="Arial"/>
        </w:rPr>
        <w:t xml:space="preserve"> kutatások terén az aran</w:t>
      </w:r>
      <w:r w:rsidR="00E016D6">
        <w:rPr>
          <w:rFonts w:ascii="Arial" w:eastAsia="Calibri" w:hAnsi="Arial" w:cs="Arial"/>
        </w:rPr>
        <w:t xml:space="preserve">y </w:t>
      </w:r>
      <w:r w:rsidR="00233773" w:rsidRPr="00BB1A81">
        <w:rPr>
          <w:rFonts w:ascii="Arial" w:eastAsia="Calibri" w:hAnsi="Arial" w:cs="Arial"/>
        </w:rPr>
        <w:t xml:space="preserve">standardet jelenti -, amely arra utalna, hogy az alacsony kalóriatartalmú édesítőszerek </w:t>
      </w:r>
      <w:r w:rsidR="007F648F">
        <w:rPr>
          <w:rFonts w:ascii="Arial" w:eastAsia="Calibri" w:hAnsi="Arial" w:cs="Arial"/>
        </w:rPr>
        <w:t xml:space="preserve">fogyasztása </w:t>
      </w:r>
      <w:r w:rsidR="007F648F" w:rsidRPr="007F648F">
        <w:rPr>
          <w:rFonts w:ascii="Arial" w:eastAsia="Calibri" w:hAnsi="Arial" w:cs="Arial"/>
        </w:rPr>
        <w:t>elhízást okozna vagy más negatív egészségi hatással járna.</w:t>
      </w:r>
    </w:p>
    <w:p w:rsidR="00BB1A81" w:rsidRDefault="00BB1A81" w:rsidP="00BB1A81">
      <w:pPr>
        <w:jc w:val="both"/>
        <w:rPr>
          <w:rFonts w:ascii="Arial" w:eastAsia="Calibri" w:hAnsi="Arial" w:cs="Arial"/>
        </w:rPr>
      </w:pPr>
    </w:p>
    <w:p w:rsidR="005F6C2E" w:rsidRPr="00BB1A81" w:rsidRDefault="00233773" w:rsidP="00BB1A81">
      <w:pPr>
        <w:jc w:val="both"/>
        <w:rPr>
          <w:rFonts w:ascii="Arial" w:eastAsia="Calibri" w:hAnsi="Arial" w:cs="Arial"/>
        </w:rPr>
      </w:pPr>
      <w:r w:rsidRPr="00BB1A81">
        <w:rPr>
          <w:rFonts w:ascii="Arial" w:eastAsia="Calibri" w:hAnsi="Arial" w:cs="Arial"/>
        </w:rPr>
        <w:t>Kontextusba helyezve Azad és szerzőtársai publikációjának megállapításait, néhány megfigyeléses vizsgálat arra a következtetésre jutott, hogy a túlsúlyos vagy elhízott emberek, cukorbetegséggel vagy más, az elhízás</w:t>
      </w:r>
      <w:r w:rsidR="00E016D6">
        <w:rPr>
          <w:rFonts w:ascii="Arial" w:eastAsia="Calibri" w:hAnsi="Arial" w:cs="Arial"/>
        </w:rPr>
        <w:t xml:space="preserve"> következtében kialakuló</w:t>
      </w:r>
      <w:r w:rsidRPr="00BB1A81">
        <w:rPr>
          <w:rFonts w:ascii="Arial" w:eastAsia="Calibri" w:hAnsi="Arial" w:cs="Arial"/>
        </w:rPr>
        <w:t xml:space="preserve"> egészségügyi problémával élő személyek gyakrabban </w:t>
      </w:r>
      <w:r w:rsidR="00E016D6">
        <w:rPr>
          <w:rFonts w:ascii="Arial" w:eastAsia="Calibri" w:hAnsi="Arial" w:cs="Arial"/>
        </w:rPr>
        <w:t xml:space="preserve">fogyasztanak </w:t>
      </w:r>
      <w:r w:rsidRPr="00BB1A81">
        <w:rPr>
          <w:rFonts w:ascii="Arial" w:eastAsia="Calibri" w:hAnsi="Arial" w:cs="Arial"/>
        </w:rPr>
        <w:t>alacsony kalóratartalmú édesítőszerek</w:t>
      </w:r>
      <w:r w:rsidR="00E016D6">
        <w:rPr>
          <w:rFonts w:ascii="Arial" w:eastAsia="Calibri" w:hAnsi="Arial" w:cs="Arial"/>
        </w:rPr>
        <w:t>et</w:t>
      </w:r>
      <w:r w:rsidRPr="00BB1A81">
        <w:rPr>
          <w:rFonts w:ascii="Arial" w:eastAsia="Calibri" w:hAnsi="Arial" w:cs="Arial"/>
        </w:rPr>
        <w:t>.</w:t>
      </w:r>
      <w:r w:rsidR="00BB1A81" w:rsidRPr="00BB1A81">
        <w:rPr>
          <w:rFonts w:ascii="Arial" w:eastAsia="Calibri" w:hAnsi="Arial" w:cs="Arial"/>
        </w:rPr>
        <w:t xml:space="preserve"> Ez a magatartás és stratégia azzal a céljukkal függ össze, hogy csökkentsék kalória- és cukorbevitelüket, ami </w:t>
      </w:r>
      <w:proofErr w:type="gramStart"/>
      <w:r w:rsidR="00BB1A81" w:rsidRPr="00BB1A81">
        <w:rPr>
          <w:rFonts w:ascii="Arial" w:eastAsia="Calibri" w:hAnsi="Arial" w:cs="Arial"/>
        </w:rPr>
        <w:t>az</w:t>
      </w:r>
      <w:proofErr w:type="gramEnd"/>
      <w:r w:rsidR="00BB1A81" w:rsidRPr="00BB1A81">
        <w:rPr>
          <w:rFonts w:ascii="Arial" w:eastAsia="Calibri" w:hAnsi="Arial" w:cs="Arial"/>
        </w:rPr>
        <w:t xml:space="preserve"> ilyen egészségi állapotú emberek esetében általános táplálkozási ajánlás. A legtöbb megfigyeléses vizsgálatban </w:t>
      </w:r>
      <w:proofErr w:type="gramStart"/>
      <w:r w:rsidR="00BB1A81" w:rsidRPr="00BB1A81">
        <w:rPr>
          <w:rFonts w:ascii="Arial" w:eastAsia="Calibri" w:hAnsi="Arial" w:cs="Arial"/>
        </w:rPr>
        <w:t>az</w:t>
      </w:r>
      <w:proofErr w:type="gramEnd"/>
      <w:r w:rsidR="00BB1A81" w:rsidRPr="00BB1A81">
        <w:rPr>
          <w:rFonts w:ascii="Arial" w:eastAsia="Calibri" w:hAnsi="Arial" w:cs="Arial"/>
        </w:rPr>
        <w:t xml:space="preserve"> </w:t>
      </w:r>
      <w:r w:rsidR="00E016D6" w:rsidRPr="00BB1A81">
        <w:rPr>
          <w:rFonts w:ascii="Arial" w:eastAsia="Calibri" w:hAnsi="Arial" w:cs="Arial"/>
        </w:rPr>
        <w:t>elhíz</w:t>
      </w:r>
      <w:r w:rsidR="00E016D6">
        <w:rPr>
          <w:rFonts w:ascii="Arial" w:eastAsia="Calibri" w:hAnsi="Arial" w:cs="Arial"/>
        </w:rPr>
        <w:t>ás</w:t>
      </w:r>
      <w:r w:rsidR="00E016D6" w:rsidRPr="00BB1A81">
        <w:rPr>
          <w:rFonts w:ascii="Arial" w:eastAsia="Calibri" w:hAnsi="Arial" w:cs="Arial"/>
        </w:rPr>
        <w:t xml:space="preserve">hoz </w:t>
      </w:r>
      <w:r w:rsidR="00BB1A81" w:rsidRPr="00BB1A81">
        <w:rPr>
          <w:rFonts w:ascii="Arial" w:eastAsia="Calibri" w:hAnsi="Arial" w:cs="Arial"/>
        </w:rPr>
        <w:t xml:space="preserve">kapcsolódó változók figyelembe vétele ráadásul enyhíti vagy csökkenti a megfigyelt kapcsolatokat, így az összefüggések többé nem tekinthetők </w:t>
      </w:r>
      <w:r w:rsidR="00E016D6">
        <w:rPr>
          <w:rFonts w:ascii="Arial" w:eastAsia="Calibri" w:hAnsi="Arial" w:cs="Arial"/>
        </w:rPr>
        <w:t>jelentősnek</w:t>
      </w:r>
      <w:r w:rsidR="00BB1A81" w:rsidRPr="00BB1A81">
        <w:rPr>
          <w:rFonts w:ascii="Arial" w:eastAsia="Calibri" w:hAnsi="Arial" w:cs="Arial"/>
        </w:rPr>
        <w:t>.</w:t>
      </w:r>
      <w:r w:rsidR="005F6C2E" w:rsidRPr="00BB1A81">
        <w:rPr>
          <w:rFonts w:ascii="Arial" w:eastAsia="Calibri" w:hAnsi="Arial" w:cs="Arial"/>
          <w:vertAlign w:val="superscript"/>
        </w:rPr>
        <w:t>4</w:t>
      </w:r>
      <w:r w:rsidR="005F6C2E" w:rsidRPr="00BB1A81">
        <w:rPr>
          <w:rFonts w:ascii="Arial" w:eastAsia="Calibri" w:hAnsi="Arial" w:cs="Arial"/>
        </w:rPr>
        <w:t xml:space="preserve"> </w:t>
      </w:r>
    </w:p>
    <w:p w:rsidR="005F6C2E" w:rsidRDefault="005F6C2E" w:rsidP="005F6C2E">
      <w:pPr>
        <w:rPr>
          <w:rFonts w:ascii="Arial" w:hAnsi="Arial" w:cs="Arial"/>
        </w:rPr>
      </w:pPr>
    </w:p>
    <w:p w:rsidR="00116C13" w:rsidRDefault="00116C13" w:rsidP="005F6C2E">
      <w:pPr>
        <w:rPr>
          <w:rFonts w:ascii="Arial" w:hAnsi="Arial" w:cs="Arial"/>
        </w:rPr>
      </w:pPr>
    </w:p>
    <w:p w:rsidR="005F6C2E" w:rsidRPr="00116C13" w:rsidRDefault="005F6C2E" w:rsidP="005F6C2E">
      <w:pPr>
        <w:rPr>
          <w:rFonts w:ascii="Arial" w:eastAsia="Calibri" w:hAnsi="Arial" w:cs="Arial"/>
        </w:rPr>
      </w:pPr>
    </w:p>
    <w:p w:rsidR="008B5720" w:rsidRPr="00613E9F" w:rsidRDefault="00116C13" w:rsidP="001533EB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V</w:t>
      </w:r>
      <w:r w:rsidRPr="00116C13">
        <w:rPr>
          <w:rFonts w:ascii="Arial" w:eastAsia="Calibri" w:hAnsi="Arial" w:cs="Arial"/>
        </w:rPr>
        <w:t>életlenszerűen v</w:t>
      </w:r>
      <w:r>
        <w:rPr>
          <w:rFonts w:ascii="Arial" w:eastAsia="Calibri" w:hAnsi="Arial" w:cs="Arial"/>
        </w:rPr>
        <w:t xml:space="preserve">égzett ellenőrzött </w:t>
      </w:r>
      <w:r w:rsidR="00E016D6">
        <w:rPr>
          <w:rFonts w:ascii="Arial" w:eastAsia="Calibri" w:hAnsi="Arial" w:cs="Arial"/>
        </w:rPr>
        <w:t xml:space="preserve">klinikai </w:t>
      </w:r>
      <w:r>
        <w:rPr>
          <w:rFonts w:ascii="Arial" w:eastAsia="Calibri" w:hAnsi="Arial" w:cs="Arial"/>
        </w:rPr>
        <w:t>vizsgálatok szükségesek ahhoz</w:t>
      </w:r>
      <w:r w:rsidRPr="00116C13">
        <w:rPr>
          <w:rFonts w:ascii="Arial" w:eastAsia="Calibri" w:hAnsi="Arial" w:cs="Arial"/>
        </w:rPr>
        <w:t xml:space="preserve">, </w:t>
      </w:r>
      <w:proofErr w:type="gramStart"/>
      <w:r w:rsidRPr="00116C13">
        <w:rPr>
          <w:rFonts w:ascii="Arial" w:eastAsia="Calibri" w:hAnsi="Arial" w:cs="Arial"/>
        </w:rPr>
        <w:t xml:space="preserve">hogy </w:t>
      </w:r>
      <w:r>
        <w:rPr>
          <w:rFonts w:ascii="Arial" w:eastAsia="Calibri" w:hAnsi="Arial" w:cs="Arial"/>
        </w:rPr>
        <w:t xml:space="preserve"> e</w:t>
      </w:r>
      <w:r w:rsidR="008B5720">
        <w:rPr>
          <w:rFonts w:ascii="Arial" w:eastAsia="Calibri" w:hAnsi="Arial" w:cs="Arial"/>
        </w:rPr>
        <w:t>gyéb</w:t>
      </w:r>
      <w:proofErr w:type="gramEnd"/>
      <w:r w:rsidR="008B5720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nem mért fakto</w:t>
      </w:r>
      <w:r w:rsidR="008B5720">
        <w:rPr>
          <w:rFonts w:ascii="Arial" w:eastAsia="Calibri" w:hAnsi="Arial" w:cs="Arial"/>
        </w:rPr>
        <w:t>ro</w:t>
      </w:r>
      <w:r>
        <w:rPr>
          <w:rFonts w:ascii="Arial" w:eastAsia="Calibri" w:hAnsi="Arial" w:cs="Arial"/>
        </w:rPr>
        <w:t xml:space="preserve">k helyett </w:t>
      </w:r>
      <w:r w:rsidR="008B5720">
        <w:rPr>
          <w:rFonts w:ascii="Arial" w:eastAsia="Calibri" w:hAnsi="Arial" w:cs="Arial"/>
        </w:rPr>
        <w:t xml:space="preserve">az </w:t>
      </w:r>
      <w:r w:rsidRPr="00116C13">
        <w:rPr>
          <w:rFonts w:ascii="Arial" w:eastAsia="Calibri" w:hAnsi="Arial" w:cs="Arial"/>
        </w:rPr>
        <w:t xml:space="preserve">alacsony kalóriatartalmú édesítőszerek </w:t>
      </w:r>
      <w:r w:rsidR="008B5720">
        <w:rPr>
          <w:rFonts w:ascii="Arial" w:eastAsia="Calibri" w:hAnsi="Arial" w:cs="Arial"/>
        </w:rPr>
        <w:t xml:space="preserve">gyakori </w:t>
      </w:r>
      <w:r w:rsidRPr="00116C13">
        <w:rPr>
          <w:rFonts w:ascii="Arial" w:eastAsia="Calibri" w:hAnsi="Arial" w:cs="Arial"/>
        </w:rPr>
        <w:t>fogyasztóinak esetében megfigyel</w:t>
      </w:r>
      <w:r>
        <w:rPr>
          <w:rFonts w:ascii="Arial" w:eastAsia="Calibri" w:hAnsi="Arial" w:cs="Arial"/>
        </w:rPr>
        <w:t>hető magasabb elhízási arányok</w:t>
      </w:r>
      <w:r w:rsidR="008B5720">
        <w:rPr>
          <w:rFonts w:ascii="Arial" w:eastAsia="Calibri" w:hAnsi="Arial" w:cs="Arial"/>
        </w:rPr>
        <w:t>at</w:t>
      </w:r>
      <w:r w:rsidRPr="00116C13">
        <w:rPr>
          <w:rFonts w:ascii="Arial" w:eastAsia="Calibri" w:hAnsi="Arial" w:cs="Arial"/>
        </w:rPr>
        <w:t xml:space="preserve"> kizárólag az alacsony k</w:t>
      </w:r>
      <w:r w:rsidR="008B5720">
        <w:rPr>
          <w:rFonts w:ascii="Arial" w:eastAsia="Calibri" w:hAnsi="Arial" w:cs="Arial"/>
        </w:rPr>
        <w:t xml:space="preserve">alóriatartalmú édesítőszerekkel hozzuk ok-okozati összefüggésbe. </w:t>
      </w:r>
      <w:r>
        <w:rPr>
          <w:rFonts w:ascii="Arial" w:eastAsia="Calibri" w:hAnsi="Arial" w:cs="Arial"/>
        </w:rPr>
        <w:t xml:space="preserve"> </w:t>
      </w:r>
      <w:r w:rsidR="008B5720" w:rsidRPr="008B5720">
        <w:rPr>
          <w:rFonts w:ascii="Arial" w:hAnsi="Arial" w:cs="Arial"/>
        </w:rPr>
        <w:t xml:space="preserve">Ez </w:t>
      </w:r>
      <w:proofErr w:type="gramStart"/>
      <w:r w:rsidR="008B5720" w:rsidRPr="008B5720">
        <w:rPr>
          <w:rFonts w:ascii="Arial" w:hAnsi="Arial" w:cs="Arial"/>
        </w:rPr>
        <w:t>az</w:t>
      </w:r>
      <w:proofErr w:type="gramEnd"/>
      <w:r w:rsidR="008B5720" w:rsidRPr="008B5720">
        <w:rPr>
          <w:rFonts w:ascii="Arial" w:hAnsi="Arial" w:cs="Arial"/>
        </w:rPr>
        <w:t xml:space="preserve"> egyetlen olyan humán vizsgála</w:t>
      </w:r>
      <w:r w:rsidR="008B5720">
        <w:rPr>
          <w:rFonts w:ascii="Arial" w:hAnsi="Arial" w:cs="Arial"/>
        </w:rPr>
        <w:t>ttípus</w:t>
      </w:r>
      <w:r w:rsidR="008B5720" w:rsidRPr="008B5720">
        <w:rPr>
          <w:rFonts w:ascii="Arial" w:hAnsi="Arial" w:cs="Arial"/>
        </w:rPr>
        <w:t xml:space="preserve">, amely </w:t>
      </w:r>
      <w:r w:rsidR="008B5720">
        <w:rPr>
          <w:rFonts w:ascii="Arial" w:hAnsi="Arial" w:cs="Arial"/>
        </w:rPr>
        <w:t xml:space="preserve">már olyan szintű, hogy </w:t>
      </w:r>
      <w:r w:rsidR="008B5720" w:rsidRPr="008B5720">
        <w:rPr>
          <w:rFonts w:ascii="Arial" w:hAnsi="Arial" w:cs="Arial"/>
        </w:rPr>
        <w:t xml:space="preserve">ok-okozati összefüggéseket </w:t>
      </w:r>
      <w:r w:rsidR="008B5720">
        <w:rPr>
          <w:rFonts w:ascii="Arial" w:hAnsi="Arial" w:cs="Arial"/>
        </w:rPr>
        <w:t>képes kimutatni. Az</w:t>
      </w:r>
      <w:r w:rsidR="008B5720" w:rsidRPr="008B5720">
        <w:rPr>
          <w:rFonts w:ascii="Arial" w:hAnsi="Arial" w:cs="Arial"/>
        </w:rPr>
        <w:t xml:space="preserve"> alacsony kalóriatartalmú édesítőszerek testtömegre gyakorolt hatása esetében a </w:t>
      </w:r>
      <w:r w:rsidR="008B5720" w:rsidRPr="00613E9F">
        <w:rPr>
          <w:rFonts w:ascii="Arial" w:hAnsi="Arial" w:cs="Arial"/>
          <w:b/>
        </w:rPr>
        <w:t xml:space="preserve">véletlenszerűen végzett ellenőrzött </w:t>
      </w:r>
      <w:r w:rsidR="00E016D6">
        <w:rPr>
          <w:rFonts w:ascii="Arial" w:hAnsi="Arial" w:cs="Arial"/>
          <w:b/>
        </w:rPr>
        <w:t xml:space="preserve">klinikai </w:t>
      </w:r>
      <w:r w:rsidR="008B5720" w:rsidRPr="00613E9F">
        <w:rPr>
          <w:rFonts w:ascii="Arial" w:hAnsi="Arial" w:cs="Arial"/>
          <w:b/>
        </w:rPr>
        <w:t xml:space="preserve">vizsgálatok bizonyítékai egyértelműen és következetesen rámutatnak az alacsony kalóriatartalmú édesítőszerek súlycsökkenésben és a megfelelő testtömeg fenntartásában megmutatkozó mérsékelt </w:t>
      </w:r>
      <w:r w:rsidR="00E016D6">
        <w:rPr>
          <w:rFonts w:ascii="Arial" w:hAnsi="Arial" w:cs="Arial"/>
          <w:b/>
        </w:rPr>
        <w:t>előnyére</w:t>
      </w:r>
      <w:r w:rsidR="00E016D6" w:rsidRPr="00C3221E">
        <w:rPr>
          <w:rFonts w:ascii="Arial" w:hAnsi="Arial" w:cs="Arial"/>
          <w:vertAlign w:val="superscript"/>
        </w:rPr>
        <w:t>2</w:t>
      </w:r>
      <w:proofErr w:type="gramStart"/>
      <w:r w:rsidR="00613E9F" w:rsidRPr="00C3221E">
        <w:rPr>
          <w:rFonts w:ascii="Arial" w:hAnsi="Arial" w:cs="Arial"/>
          <w:vertAlign w:val="superscript"/>
        </w:rPr>
        <w:t>,3</w:t>
      </w:r>
      <w:proofErr w:type="gramEnd"/>
      <w:r w:rsidR="008B5720" w:rsidRPr="00613E9F">
        <w:rPr>
          <w:rFonts w:ascii="Arial" w:hAnsi="Arial" w:cs="Arial"/>
          <w:b/>
        </w:rPr>
        <w:t>.</w:t>
      </w:r>
      <w:r w:rsidR="008B5720" w:rsidRPr="008B5720">
        <w:rPr>
          <w:rFonts w:ascii="Arial" w:hAnsi="Arial" w:cs="Arial"/>
        </w:rPr>
        <w:t xml:space="preserve"> Fontos kiemelni, hogy </w:t>
      </w:r>
      <w:hyperlink r:id="rId9" w:history="1">
        <w:r w:rsidR="008B5720" w:rsidRPr="00613E9F">
          <w:rPr>
            <w:rStyle w:val="Hiperhivatkozs"/>
            <w:rFonts w:ascii="Arial" w:hAnsi="Arial" w:cs="Arial"/>
          </w:rPr>
          <w:t>a ho</w:t>
        </w:r>
        <w:r w:rsidR="008B5720" w:rsidRPr="00613E9F">
          <w:rPr>
            <w:rStyle w:val="Hiperhivatkozs"/>
            <w:rFonts w:ascii="Arial" w:hAnsi="Arial" w:cs="Arial"/>
          </w:rPr>
          <w:t>s</w:t>
        </w:r>
        <w:r w:rsidR="008B5720" w:rsidRPr="00613E9F">
          <w:rPr>
            <w:rStyle w:val="Hiperhivatkozs"/>
            <w:rFonts w:ascii="Arial" w:hAnsi="Arial" w:cs="Arial"/>
          </w:rPr>
          <w:t>szabb időtartamú vizsgálatoknál nagyobb súlycsökkenés és súlyfenntartás figyelhető meg alacsony kalóriatartalmú édesítőszerek használata mellett</w:t>
        </w:r>
      </w:hyperlink>
      <w:r w:rsidR="00613E9F" w:rsidRPr="00C3221E">
        <w:rPr>
          <w:rFonts w:ascii="Arial" w:hAnsi="Arial" w:cs="Arial"/>
          <w:vertAlign w:val="superscript"/>
        </w:rPr>
        <w:t>5</w:t>
      </w:r>
      <w:proofErr w:type="gramStart"/>
      <w:r w:rsidR="00613E9F" w:rsidRPr="00C3221E">
        <w:rPr>
          <w:rFonts w:ascii="Arial" w:hAnsi="Arial" w:cs="Arial"/>
          <w:vertAlign w:val="superscript"/>
        </w:rPr>
        <w:t>,6</w:t>
      </w:r>
      <w:proofErr w:type="gramEnd"/>
    </w:p>
    <w:p w:rsidR="008B5720" w:rsidRPr="00116C13" w:rsidRDefault="008B5720" w:rsidP="001533EB">
      <w:pPr>
        <w:jc w:val="both"/>
        <w:rPr>
          <w:rFonts w:ascii="Arial" w:eastAsia="Calibri" w:hAnsi="Arial" w:cs="Arial"/>
        </w:rPr>
      </w:pPr>
    </w:p>
    <w:p w:rsidR="008B5720" w:rsidRPr="008B5720" w:rsidRDefault="008B5720" w:rsidP="001533EB">
      <w:pPr>
        <w:jc w:val="both"/>
        <w:rPr>
          <w:rFonts w:ascii="Arial" w:hAnsi="Arial" w:cs="Arial"/>
        </w:rPr>
      </w:pPr>
      <w:r w:rsidRPr="008B5720">
        <w:rPr>
          <w:rFonts w:ascii="Arial" w:hAnsi="Arial" w:cs="Arial"/>
        </w:rPr>
        <w:t xml:space="preserve">Meglepő módon a szerzők </w:t>
      </w:r>
      <w:r>
        <w:rPr>
          <w:rFonts w:ascii="Arial" w:hAnsi="Arial" w:cs="Arial"/>
        </w:rPr>
        <w:t xml:space="preserve">amellett is kiállnak, </w:t>
      </w:r>
      <w:r w:rsidR="007F648F">
        <w:rPr>
          <w:rFonts w:ascii="Arial" w:hAnsi="Arial" w:cs="Arial"/>
        </w:rPr>
        <w:t>hogy “</w:t>
      </w:r>
      <w:r w:rsidRPr="008B5720">
        <w:rPr>
          <w:rFonts w:ascii="Arial" w:hAnsi="Arial" w:cs="Arial"/>
        </w:rPr>
        <w:t>a véletlenszerűen végzett ellenőrzött vizsgálatokból származó bizonyítékok nem támasztják alá egyértelműen a</w:t>
      </w:r>
      <w:r w:rsidR="00E016D6">
        <w:rPr>
          <w:rFonts w:ascii="Arial" w:hAnsi="Arial" w:cs="Arial"/>
        </w:rPr>
        <w:t xml:space="preserve"> kalória</w:t>
      </w:r>
      <w:r>
        <w:rPr>
          <w:rFonts w:ascii="Arial" w:hAnsi="Arial" w:cs="Arial"/>
        </w:rPr>
        <w:t>mentes</w:t>
      </w:r>
      <w:r w:rsidRPr="008B5720">
        <w:rPr>
          <w:rFonts w:ascii="Arial" w:hAnsi="Arial" w:cs="Arial"/>
        </w:rPr>
        <w:t xml:space="preserve"> édesítőszerek </w:t>
      </w:r>
      <w:r>
        <w:rPr>
          <w:rFonts w:ascii="Arial" w:hAnsi="Arial" w:cs="Arial"/>
        </w:rPr>
        <w:t>testsúly-</w:t>
      </w:r>
      <w:r w:rsidRPr="008B5720">
        <w:rPr>
          <w:rFonts w:ascii="Arial" w:hAnsi="Arial" w:cs="Arial"/>
        </w:rPr>
        <w:t>k</w:t>
      </w:r>
      <w:r>
        <w:rPr>
          <w:rFonts w:ascii="Arial" w:hAnsi="Arial" w:cs="Arial"/>
        </w:rPr>
        <w:t>arbantartásban</w:t>
      </w:r>
      <w:r w:rsidRPr="008B5720">
        <w:rPr>
          <w:rFonts w:ascii="Arial" w:hAnsi="Arial" w:cs="Arial"/>
        </w:rPr>
        <w:t xml:space="preserve"> elvárt</w:t>
      </w:r>
      <w:r w:rsidR="00E11A03">
        <w:rPr>
          <w:rFonts w:ascii="Arial" w:hAnsi="Arial" w:cs="Arial"/>
        </w:rPr>
        <w:t xml:space="preserve"> előnyeit”. A</w:t>
      </w:r>
      <w:r w:rsidRPr="008B5720">
        <w:rPr>
          <w:rFonts w:ascii="Arial" w:hAnsi="Arial" w:cs="Arial"/>
        </w:rPr>
        <w:t xml:space="preserve"> </w:t>
      </w:r>
      <w:r w:rsidR="00E11A03" w:rsidRPr="008B5720">
        <w:rPr>
          <w:rFonts w:ascii="Arial" w:hAnsi="Arial" w:cs="Arial"/>
        </w:rPr>
        <w:t>véletlenszerűen végzett ellenőrzött vizsgálatok</w:t>
      </w:r>
      <w:r w:rsidRPr="008B5720">
        <w:rPr>
          <w:rFonts w:ascii="Arial" w:hAnsi="Arial" w:cs="Arial"/>
        </w:rPr>
        <w:t xml:space="preserve"> metaanalíziséhez használt kiválasztási kritériumok </w:t>
      </w:r>
      <w:r w:rsidR="00E11A03">
        <w:rPr>
          <w:rFonts w:ascii="Arial" w:hAnsi="Arial" w:cs="Arial"/>
        </w:rPr>
        <w:t xml:space="preserve">ugyanakkor </w:t>
      </w:r>
      <w:r w:rsidRPr="008B5720">
        <w:rPr>
          <w:rFonts w:ascii="Arial" w:hAnsi="Arial" w:cs="Arial"/>
        </w:rPr>
        <w:t xml:space="preserve">több </w:t>
      </w:r>
      <w:r w:rsidR="00E11A03">
        <w:rPr>
          <w:rFonts w:ascii="Arial" w:hAnsi="Arial" w:cs="Arial"/>
        </w:rPr>
        <w:t xml:space="preserve">olyan, </w:t>
      </w:r>
      <w:r w:rsidRPr="008B5720">
        <w:rPr>
          <w:rFonts w:ascii="Arial" w:hAnsi="Arial" w:cs="Arial"/>
        </w:rPr>
        <w:t xml:space="preserve">jól </w:t>
      </w:r>
      <w:r w:rsidR="00E11A03">
        <w:rPr>
          <w:rFonts w:ascii="Arial" w:hAnsi="Arial" w:cs="Arial"/>
        </w:rPr>
        <w:t>meg</w:t>
      </w:r>
      <w:r w:rsidRPr="008B5720">
        <w:rPr>
          <w:rFonts w:ascii="Arial" w:hAnsi="Arial" w:cs="Arial"/>
        </w:rPr>
        <w:t xml:space="preserve">tervezett klinikai vizsgálat kizárásához vezettek, amelyek Rogers és </w:t>
      </w:r>
      <w:proofErr w:type="gramStart"/>
      <w:r w:rsidR="00E11A03">
        <w:rPr>
          <w:rFonts w:ascii="Arial" w:hAnsi="Arial" w:cs="Arial"/>
        </w:rPr>
        <w:t>szerző</w:t>
      </w:r>
      <w:r w:rsidRPr="008B5720">
        <w:rPr>
          <w:rFonts w:ascii="Arial" w:hAnsi="Arial" w:cs="Arial"/>
        </w:rPr>
        <w:t>társainak</w:t>
      </w:r>
      <w:r w:rsidR="00613E9F" w:rsidRPr="008C4038">
        <w:rPr>
          <w:rFonts w:ascii="Arial" w:hAnsi="Arial" w:cs="Arial"/>
          <w:vertAlign w:val="superscript"/>
        </w:rPr>
        <w:t>3</w:t>
      </w:r>
      <w:r w:rsidR="00613E9F">
        <w:rPr>
          <w:rFonts w:ascii="Arial" w:hAnsi="Arial" w:cs="Arial"/>
        </w:rPr>
        <w:t xml:space="preserve"> </w:t>
      </w:r>
      <w:r w:rsidRPr="008B5720">
        <w:rPr>
          <w:rFonts w:ascii="Arial" w:hAnsi="Arial" w:cs="Arial"/>
        </w:rPr>
        <w:t xml:space="preserve"> egy</w:t>
      </w:r>
      <w:proofErr w:type="gramEnd"/>
      <w:r w:rsidRPr="008B5720">
        <w:rPr>
          <w:rFonts w:ascii="Arial" w:hAnsi="Arial" w:cs="Arial"/>
        </w:rPr>
        <w:t xml:space="preserve"> korábbi, alaposabb, </w:t>
      </w:r>
      <w:r w:rsidR="00E11A03" w:rsidRPr="00BB1A81">
        <w:rPr>
          <w:rFonts w:ascii="Arial" w:eastAsia="Calibri" w:hAnsi="Arial" w:cs="Arial"/>
        </w:rPr>
        <w:t xml:space="preserve">szakirodalmi áttekintésének </w:t>
      </w:r>
      <w:r w:rsidR="00E11A03">
        <w:rPr>
          <w:rFonts w:ascii="Arial" w:hAnsi="Arial" w:cs="Arial"/>
        </w:rPr>
        <w:t>és meta</w:t>
      </w:r>
      <w:r w:rsidRPr="008B5720">
        <w:rPr>
          <w:rFonts w:ascii="Arial" w:hAnsi="Arial" w:cs="Arial"/>
        </w:rPr>
        <w:t>analízis</w:t>
      </w:r>
      <w:r w:rsidR="00E11A03">
        <w:rPr>
          <w:rFonts w:ascii="Arial" w:hAnsi="Arial" w:cs="Arial"/>
        </w:rPr>
        <w:t>ének</w:t>
      </w:r>
      <w:r w:rsidRPr="008B5720">
        <w:rPr>
          <w:rFonts w:ascii="Arial" w:hAnsi="Arial" w:cs="Arial"/>
        </w:rPr>
        <w:t xml:space="preserve"> részét képezték. </w:t>
      </w:r>
    </w:p>
    <w:p w:rsidR="008B5720" w:rsidRDefault="008B5720" w:rsidP="001533EB">
      <w:pPr>
        <w:jc w:val="both"/>
        <w:rPr>
          <w:rFonts w:ascii="Arial" w:hAnsi="Arial" w:cs="Arial"/>
        </w:rPr>
      </w:pPr>
    </w:p>
    <w:p w:rsidR="008B5720" w:rsidRPr="00E11A03" w:rsidRDefault="008B5720" w:rsidP="001533EB">
      <w:pPr>
        <w:jc w:val="both"/>
        <w:rPr>
          <w:rFonts w:ascii="Arial" w:hAnsi="Arial" w:cs="Arial"/>
          <w:b/>
        </w:rPr>
      </w:pPr>
      <w:r w:rsidRPr="008B5720">
        <w:rPr>
          <w:rFonts w:ascii="Arial" w:hAnsi="Arial" w:cs="Arial"/>
        </w:rPr>
        <w:t xml:space="preserve">Amikor </w:t>
      </w:r>
      <w:proofErr w:type="gramStart"/>
      <w:r w:rsidRPr="008B5720">
        <w:rPr>
          <w:rFonts w:ascii="Arial" w:hAnsi="Arial" w:cs="Arial"/>
        </w:rPr>
        <w:t>az</w:t>
      </w:r>
      <w:proofErr w:type="gramEnd"/>
      <w:r w:rsidRPr="008B5720">
        <w:rPr>
          <w:rFonts w:ascii="Arial" w:hAnsi="Arial" w:cs="Arial"/>
        </w:rPr>
        <w:t xml:space="preserve"> elhízás és az ebből fakadó </w:t>
      </w:r>
      <w:r w:rsidR="00E11A03">
        <w:rPr>
          <w:rFonts w:ascii="Arial" w:hAnsi="Arial" w:cs="Arial"/>
        </w:rPr>
        <w:t xml:space="preserve">kedvezőtlen egészségi </w:t>
      </w:r>
      <w:r w:rsidR="00E016D6">
        <w:rPr>
          <w:rFonts w:ascii="Arial" w:hAnsi="Arial" w:cs="Arial"/>
        </w:rPr>
        <w:t xml:space="preserve">állapot </w:t>
      </w:r>
      <w:r w:rsidRPr="008B5720">
        <w:rPr>
          <w:rFonts w:ascii="Arial" w:hAnsi="Arial" w:cs="Arial"/>
        </w:rPr>
        <w:t xml:space="preserve">egyre </w:t>
      </w:r>
      <w:r w:rsidR="00E11A03">
        <w:rPr>
          <w:rFonts w:ascii="Arial" w:hAnsi="Arial" w:cs="Arial"/>
        </w:rPr>
        <w:t>nagyobb problémát jelent</w:t>
      </w:r>
      <w:r w:rsidRPr="008B5720">
        <w:rPr>
          <w:rFonts w:ascii="Arial" w:hAnsi="Arial" w:cs="Arial"/>
        </w:rPr>
        <w:t xml:space="preserve">, az alacsony kalóriatartalmú édesítőszerek a kiegyensúlyozott táplálkozás és az egészséges életmód részeként </w:t>
      </w:r>
      <w:r w:rsidR="00E11A03">
        <w:rPr>
          <w:rFonts w:ascii="Arial" w:hAnsi="Arial" w:cs="Arial"/>
        </w:rPr>
        <w:t xml:space="preserve">hasznos </w:t>
      </w:r>
      <w:r w:rsidRPr="008B5720">
        <w:rPr>
          <w:rFonts w:ascii="Arial" w:hAnsi="Arial" w:cs="Arial"/>
        </w:rPr>
        <w:t>segítséget n</w:t>
      </w:r>
      <w:r w:rsidR="00E11A03">
        <w:rPr>
          <w:rFonts w:ascii="Arial" w:hAnsi="Arial" w:cs="Arial"/>
        </w:rPr>
        <w:t>yújthatnak. Mindezt a</w:t>
      </w:r>
      <w:r w:rsidRPr="008B5720">
        <w:rPr>
          <w:rFonts w:ascii="Arial" w:hAnsi="Arial" w:cs="Arial"/>
        </w:rPr>
        <w:t xml:space="preserve">zok </w:t>
      </w:r>
      <w:r w:rsidR="00E11A03">
        <w:rPr>
          <w:rFonts w:ascii="Arial" w:hAnsi="Arial" w:cs="Arial"/>
        </w:rPr>
        <w:t>a</w:t>
      </w:r>
      <w:r w:rsidR="00E016D6">
        <w:rPr>
          <w:rFonts w:ascii="Arial" w:hAnsi="Arial" w:cs="Arial"/>
        </w:rPr>
        <w:t xml:space="preserve"> meggyőző</w:t>
      </w:r>
      <w:r w:rsidRPr="008B5720">
        <w:rPr>
          <w:rFonts w:ascii="Arial" w:hAnsi="Arial" w:cs="Arial"/>
        </w:rPr>
        <w:t xml:space="preserve"> </w:t>
      </w:r>
      <w:r w:rsidR="00E11A03">
        <w:rPr>
          <w:rFonts w:ascii="Arial" w:hAnsi="Arial" w:cs="Arial"/>
        </w:rPr>
        <w:t xml:space="preserve">bizonyítékok támasztják alá, melyek szerint </w:t>
      </w:r>
      <w:r w:rsidRPr="00E11A03">
        <w:rPr>
          <w:rFonts w:ascii="Arial" w:hAnsi="Arial" w:cs="Arial"/>
          <w:b/>
        </w:rPr>
        <w:t xml:space="preserve">összességében a </w:t>
      </w:r>
      <w:proofErr w:type="gramStart"/>
      <w:r w:rsidRPr="00E11A03">
        <w:rPr>
          <w:rFonts w:ascii="Arial" w:hAnsi="Arial" w:cs="Arial"/>
          <w:b/>
        </w:rPr>
        <w:t>cukor</w:t>
      </w:r>
      <w:proofErr w:type="gramEnd"/>
      <w:r w:rsidRPr="00E11A03">
        <w:rPr>
          <w:rFonts w:ascii="Arial" w:hAnsi="Arial" w:cs="Arial"/>
          <w:b/>
        </w:rPr>
        <w:t xml:space="preserve"> helyetti használatuk </w:t>
      </w:r>
      <w:r w:rsidR="00E11A03">
        <w:rPr>
          <w:rFonts w:ascii="Arial" w:hAnsi="Arial" w:cs="Arial"/>
          <w:b/>
        </w:rPr>
        <w:t xml:space="preserve">kisebb </w:t>
      </w:r>
      <w:r w:rsidRPr="00E11A03">
        <w:rPr>
          <w:rFonts w:ascii="Arial" w:hAnsi="Arial" w:cs="Arial"/>
          <w:b/>
        </w:rPr>
        <w:t xml:space="preserve">energiabevitelt és kismértékű </w:t>
      </w:r>
      <w:r w:rsidR="00E11A03">
        <w:rPr>
          <w:rFonts w:ascii="Arial" w:hAnsi="Arial" w:cs="Arial"/>
          <w:b/>
        </w:rPr>
        <w:t xml:space="preserve">testsúlycsökkentést eredményez. </w:t>
      </w:r>
      <w:r w:rsidRPr="00E11A03">
        <w:rPr>
          <w:rFonts w:ascii="Arial" w:hAnsi="Arial" w:cs="Arial"/>
          <w:b/>
        </w:rPr>
        <w:t xml:space="preserve"> </w:t>
      </w:r>
    </w:p>
    <w:p w:rsidR="00116C13" w:rsidRDefault="00116C13" w:rsidP="001533EB">
      <w:pPr>
        <w:jc w:val="both"/>
        <w:rPr>
          <w:rFonts w:ascii="Arial" w:hAnsi="Arial" w:cs="Arial"/>
        </w:rPr>
      </w:pPr>
    </w:p>
    <w:p w:rsidR="005F6C2E" w:rsidRDefault="005F6C2E" w:rsidP="001533EB">
      <w:pPr>
        <w:jc w:val="both"/>
        <w:rPr>
          <w:rFonts w:ascii="Arial" w:hAnsi="Arial" w:cs="Arial"/>
        </w:rPr>
      </w:pPr>
    </w:p>
    <w:p w:rsidR="005F6C2E" w:rsidRDefault="005F6C2E" w:rsidP="001533EB">
      <w:pPr>
        <w:jc w:val="both"/>
        <w:rPr>
          <w:rFonts w:ascii="Arial" w:hAnsi="Arial" w:cs="Arial"/>
        </w:rPr>
      </w:pPr>
    </w:p>
    <w:p w:rsidR="005F6C2E" w:rsidRPr="002F19F6" w:rsidRDefault="00613E9F" w:rsidP="001533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Hivatkozások</w:t>
      </w:r>
      <w:r w:rsidR="005F6C2E" w:rsidRPr="002F19F6">
        <w:rPr>
          <w:rFonts w:ascii="Arial" w:hAnsi="Arial" w:cs="Arial"/>
          <w:b/>
        </w:rPr>
        <w:t>:</w:t>
      </w:r>
    </w:p>
    <w:p w:rsidR="005F6C2E" w:rsidRDefault="005F6C2E" w:rsidP="001533EB">
      <w:pPr>
        <w:pStyle w:val="Szneslista1jellszn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Azad M., </w:t>
      </w:r>
      <w:r w:rsidRPr="00787C2E">
        <w:rPr>
          <w:rFonts w:ascii="Arial" w:hAnsi="Arial" w:cs="Arial"/>
        </w:rPr>
        <w:t xml:space="preserve">Abou-Setta AM., Chauhan BF., </w:t>
      </w:r>
      <w:r>
        <w:rPr>
          <w:rFonts w:ascii="Arial" w:hAnsi="Arial" w:cs="Arial"/>
        </w:rPr>
        <w:t xml:space="preserve">et al. </w:t>
      </w:r>
      <w:r w:rsidRPr="00787C2E">
        <w:rPr>
          <w:rFonts w:ascii="Arial" w:hAnsi="Arial" w:cs="Arial"/>
        </w:rPr>
        <w:t>Nonnutritive sweeteners and cardiometabolic health: a systematic review and meta-analysis of randomised controlled trials and prospective cohort studies</w:t>
      </w:r>
      <w:r>
        <w:rPr>
          <w:rFonts w:ascii="Arial" w:hAnsi="Arial" w:cs="Arial"/>
        </w:rPr>
        <w:t xml:space="preserve">. </w:t>
      </w:r>
      <w:r w:rsidRPr="00787C2E">
        <w:rPr>
          <w:rFonts w:ascii="Arial" w:hAnsi="Arial" w:cs="Arial"/>
        </w:rPr>
        <w:t>Canadian Medical Association Journal, July 2017; 189: E929-39</w:t>
      </w:r>
    </w:p>
    <w:p w:rsidR="005F6C2E" w:rsidRDefault="005F6C2E" w:rsidP="001533EB">
      <w:pPr>
        <w:pStyle w:val="Szneslista1jellszn"/>
        <w:numPr>
          <w:ilvl w:val="0"/>
          <w:numId w:val="5"/>
        </w:numPr>
        <w:jc w:val="both"/>
        <w:rPr>
          <w:rFonts w:ascii="Arial" w:hAnsi="Arial" w:cs="Arial"/>
        </w:rPr>
      </w:pPr>
      <w:hyperlink r:id="rId10" w:history="1">
        <w:r w:rsidRPr="00CF0E69">
          <w:rPr>
            <w:rStyle w:val="Hiperhivatkozs"/>
            <w:rFonts w:ascii="Arial" w:hAnsi="Arial" w:cs="Arial"/>
          </w:rPr>
          <w:t>Miller PE, Perez V. Low-calorie sweeteners and body weight and composition: a meta-analysis of randomized controlled trials and prospective cohort studies. Am J Clin Nutr 2014; 100: 765-77</w:t>
        </w:r>
      </w:hyperlink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5F6C2E" w:rsidRDefault="005F6C2E" w:rsidP="001533EB">
      <w:pPr>
        <w:pStyle w:val="Szneslista1jellszn"/>
        <w:numPr>
          <w:ilvl w:val="0"/>
          <w:numId w:val="5"/>
        </w:numPr>
        <w:jc w:val="both"/>
        <w:rPr>
          <w:rFonts w:ascii="Arial" w:hAnsi="Arial" w:cs="Arial"/>
        </w:rPr>
      </w:pPr>
      <w:hyperlink r:id="rId11" w:history="1">
        <w:r w:rsidRPr="00CF0E69">
          <w:rPr>
            <w:rStyle w:val="Hiperhivatkozs"/>
            <w:rFonts w:ascii="Arial" w:hAnsi="Arial" w:cs="Arial"/>
          </w:rPr>
          <w:t>Rogers PJ, Hogenkamp PS, de Graaf C, et al. Does low-energy sweetener consumption affect energy intake and body weight? A systematic review, including meta-analyses, of the evidence from human and animal studies. Int J Obes (Lond) 2016; 40: 381-94</w:t>
        </w:r>
      </w:hyperlink>
      <w:r>
        <w:rPr>
          <w:rFonts w:ascii="Arial" w:hAnsi="Arial" w:cs="Arial"/>
        </w:rPr>
        <w:t xml:space="preserve">. </w:t>
      </w:r>
    </w:p>
    <w:p w:rsidR="005F6C2E" w:rsidRDefault="005F6C2E" w:rsidP="001533EB">
      <w:pPr>
        <w:pStyle w:val="Szneslista1jellszn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Romo-Romo A., Aguilar-Salinas CA, Gomez-Diaz RA., et al. Non-nutritive sweeteners: Evidence on their association with metabolic </w:t>
      </w:r>
      <w:r>
        <w:rPr>
          <w:rFonts w:ascii="Arial" w:hAnsi="Arial" w:cs="Arial"/>
        </w:rPr>
        <w:lastRenderedPageBreak/>
        <w:t>diseases and potential effects on glucose metabolism and appetite. Rev Invest Clin. 2017 May-Jun; 69(3): 129-138</w:t>
      </w:r>
    </w:p>
    <w:p w:rsidR="005F6C2E" w:rsidRDefault="005F6C2E" w:rsidP="001533EB">
      <w:pPr>
        <w:pStyle w:val="Szneslista1jellszn"/>
        <w:numPr>
          <w:ilvl w:val="0"/>
          <w:numId w:val="5"/>
        </w:numPr>
        <w:jc w:val="both"/>
        <w:rPr>
          <w:rFonts w:ascii="Arial" w:hAnsi="Arial" w:cs="Arial"/>
        </w:rPr>
      </w:pPr>
      <w:r w:rsidRPr="0012478D">
        <w:rPr>
          <w:rFonts w:ascii="Arial" w:hAnsi="Arial" w:cs="Arial"/>
        </w:rPr>
        <w:t>Blackburn GL, Kanders BS, Lavin PT, et al. The effect of aspartame as part of a</w:t>
      </w:r>
      <w:r>
        <w:rPr>
          <w:rFonts w:ascii="Arial" w:hAnsi="Arial" w:cs="Arial"/>
        </w:rPr>
        <w:t xml:space="preserve"> </w:t>
      </w:r>
      <w:r w:rsidRPr="0012478D">
        <w:rPr>
          <w:rFonts w:ascii="Arial" w:hAnsi="Arial" w:cs="Arial"/>
        </w:rPr>
        <w:t>multidisciplinary weight-control program on short- and long-term control of</w:t>
      </w:r>
      <w:r>
        <w:rPr>
          <w:rFonts w:ascii="Arial" w:hAnsi="Arial" w:cs="Arial"/>
        </w:rPr>
        <w:t xml:space="preserve"> </w:t>
      </w:r>
      <w:r w:rsidRPr="0012478D">
        <w:rPr>
          <w:rFonts w:ascii="Arial" w:hAnsi="Arial" w:cs="Arial"/>
        </w:rPr>
        <w:t>body weight. Am J Clin Nutr 1997;</w:t>
      </w:r>
      <w:r>
        <w:rPr>
          <w:rFonts w:ascii="Arial" w:hAnsi="Arial" w:cs="Arial"/>
        </w:rPr>
        <w:t xml:space="preserve"> </w:t>
      </w:r>
      <w:r w:rsidRPr="0012478D">
        <w:rPr>
          <w:rFonts w:ascii="Arial" w:hAnsi="Arial" w:cs="Arial"/>
        </w:rPr>
        <w:t>65:</w:t>
      </w:r>
      <w:r>
        <w:rPr>
          <w:rFonts w:ascii="Arial" w:hAnsi="Arial" w:cs="Arial"/>
        </w:rPr>
        <w:t xml:space="preserve"> </w:t>
      </w:r>
      <w:r w:rsidRPr="0012478D">
        <w:rPr>
          <w:rFonts w:ascii="Arial" w:hAnsi="Arial" w:cs="Arial"/>
        </w:rPr>
        <w:t>409-18</w:t>
      </w:r>
    </w:p>
    <w:p w:rsidR="00F50D9D" w:rsidRDefault="005F6C2E" w:rsidP="001533EB">
      <w:pPr>
        <w:pStyle w:val="p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5F6C2E">
        <w:rPr>
          <w:rFonts w:ascii="Arial" w:hAnsi="Arial" w:cs="Arial"/>
          <w:sz w:val="24"/>
          <w:szCs w:val="24"/>
          <w:lang w:eastAsia="en-US"/>
        </w:rPr>
        <w:t>Peters JC, Beck J, Cardel M, et al. The effects of water and non-nutritive sweetened beverages on weight loss and weight maintenance: a randomized clinical trial. Obesity (Silver Spring) 2016; 24: 297-304</w:t>
      </w:r>
    </w:p>
    <w:p w:rsidR="00F50D9D" w:rsidRPr="001F5F9C" w:rsidRDefault="00F50D9D" w:rsidP="001533EB">
      <w:pPr>
        <w:pStyle w:val="p1"/>
        <w:jc w:val="both"/>
        <w:rPr>
          <w:rFonts w:ascii="Arial" w:hAnsi="Arial" w:cs="Arial"/>
          <w:sz w:val="24"/>
          <w:szCs w:val="24"/>
        </w:rPr>
      </w:pPr>
    </w:p>
    <w:p w:rsidR="00F50D9D" w:rsidRPr="001F5F9C" w:rsidRDefault="00F50D9D" w:rsidP="001533EB">
      <w:pPr>
        <w:pStyle w:val="p1"/>
        <w:jc w:val="both"/>
        <w:rPr>
          <w:rFonts w:ascii="Arial" w:hAnsi="Arial" w:cs="Arial"/>
          <w:sz w:val="24"/>
          <w:szCs w:val="24"/>
        </w:rPr>
      </w:pPr>
    </w:p>
    <w:p w:rsidR="00F50D9D" w:rsidRPr="001F5F9C" w:rsidRDefault="00F50D9D" w:rsidP="001533EB">
      <w:pPr>
        <w:pStyle w:val="p1"/>
        <w:jc w:val="both"/>
        <w:rPr>
          <w:rFonts w:ascii="Arial" w:hAnsi="Arial" w:cs="Arial"/>
          <w:sz w:val="24"/>
          <w:szCs w:val="24"/>
        </w:rPr>
      </w:pPr>
    </w:p>
    <w:p w:rsidR="00F50D9D" w:rsidRDefault="00F50D9D" w:rsidP="001533EB">
      <w:pPr>
        <w:pStyle w:val="p1"/>
        <w:jc w:val="both"/>
        <w:rPr>
          <w:rFonts w:ascii="Arial" w:hAnsi="Arial" w:cs="Arial"/>
          <w:sz w:val="24"/>
          <w:szCs w:val="24"/>
        </w:rPr>
      </w:pPr>
    </w:p>
    <w:p w:rsidR="00F50D9D" w:rsidRPr="001F5F9C" w:rsidRDefault="00F50D9D" w:rsidP="001533EB">
      <w:pPr>
        <w:pStyle w:val="p1"/>
        <w:jc w:val="both"/>
        <w:rPr>
          <w:rFonts w:ascii="Arial" w:hAnsi="Arial" w:cs="Arial"/>
          <w:sz w:val="24"/>
          <w:szCs w:val="24"/>
        </w:rPr>
      </w:pPr>
    </w:p>
    <w:p w:rsidR="00AB5CC6" w:rsidRPr="00F305A5" w:rsidRDefault="00AB5CC6" w:rsidP="001533EB">
      <w:pPr>
        <w:jc w:val="both"/>
        <w:rPr>
          <w:rFonts w:ascii="Arial" w:hAnsi="Arial" w:cs="Arial"/>
        </w:rPr>
      </w:pPr>
    </w:p>
    <w:sectPr w:rsidR="00AB5CC6" w:rsidRPr="00F305A5" w:rsidSect="00C33C0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382" w:right="1588" w:bottom="1440" w:left="1797" w:header="426" w:footer="9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0C" w:rsidRDefault="00005A0C">
      <w:r>
        <w:separator/>
      </w:r>
    </w:p>
  </w:endnote>
  <w:endnote w:type="continuationSeparator" w:id="0">
    <w:p w:rsidR="00005A0C" w:rsidRDefault="0000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Default="00AB5CC6" w:rsidP="00AB5CC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5CC6" w:rsidRDefault="00AB5CC6" w:rsidP="00AB5CC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Pr="00FE4309" w:rsidRDefault="00AB5CC6" w:rsidP="00AB5CC6">
    <w:pPr>
      <w:pStyle w:val="llb"/>
      <w:framePr w:wrap="around" w:vAnchor="text" w:hAnchor="margin" w:xAlign="right" w:y="1"/>
      <w:rPr>
        <w:rStyle w:val="Oldalszm"/>
        <w:rFonts w:ascii="Arial" w:hAnsi="Arial"/>
        <w:sz w:val="18"/>
      </w:rPr>
    </w:pPr>
    <w:proofErr w:type="gramStart"/>
    <w:r w:rsidRPr="00FE4309">
      <w:rPr>
        <w:rStyle w:val="Oldalszm"/>
        <w:rFonts w:ascii="Arial" w:hAnsi="Arial"/>
        <w:sz w:val="18"/>
      </w:rPr>
      <w:t>p.</w:t>
    </w:r>
    <w:proofErr w:type="gramEnd"/>
    <w:r w:rsidRPr="00FE4309">
      <w:rPr>
        <w:rStyle w:val="Oldalszm"/>
        <w:sz w:val="18"/>
      </w:rPr>
      <w:fldChar w:fldCharType="begin"/>
    </w:r>
    <w:r w:rsidRPr="00FE4309">
      <w:rPr>
        <w:rStyle w:val="Oldalszm"/>
        <w:rFonts w:ascii="Arial" w:hAnsi="Arial"/>
        <w:sz w:val="18"/>
      </w:rPr>
      <w:instrText xml:space="preserve">PAGE  </w:instrText>
    </w:r>
    <w:r w:rsidRPr="00FE4309">
      <w:rPr>
        <w:rStyle w:val="Oldalszm"/>
        <w:rFonts w:ascii="Arial" w:hAnsi="Arial"/>
        <w:sz w:val="18"/>
      </w:rPr>
      <w:fldChar w:fldCharType="separate"/>
    </w:r>
    <w:r w:rsidR="00F718C5">
      <w:rPr>
        <w:rStyle w:val="Oldalszm"/>
        <w:rFonts w:ascii="Arial" w:hAnsi="Arial"/>
        <w:noProof/>
        <w:sz w:val="18"/>
      </w:rPr>
      <w:t>2</w:t>
    </w:r>
    <w:r w:rsidRPr="00FE4309">
      <w:rPr>
        <w:rStyle w:val="Oldalszm"/>
        <w:rFonts w:ascii="Arial" w:hAnsi="Arial"/>
        <w:sz w:val="18"/>
      </w:rPr>
      <w:fldChar w:fldCharType="end"/>
    </w:r>
  </w:p>
  <w:p w:rsidR="00AB5CC6" w:rsidRDefault="00AB5CC6" w:rsidP="00AB5CC6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Default="00AB5CC6" w:rsidP="00AB5CC6">
    <w:pPr>
      <w:pStyle w:val="llb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-1.75pt;width:490.7pt;height:31.5pt;z-index:251657728;mso-position-horizontal:center;mso-position-horizontal-relative:margin" stroked="f">
          <v:textbox style="mso-next-textbox:#_x0000_s2053">
            <w:txbxContent>
              <w:p w:rsidR="00AB5CC6" w:rsidRPr="00F26758" w:rsidRDefault="00AB5CC6" w:rsidP="00AB5CC6">
                <w:pPr>
                  <w:widowControl w:val="0"/>
                  <w:jc w:val="center"/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</w:pP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 xml:space="preserve">ISA - </w:t>
                </w:r>
                <w:r w:rsidR="00D66574" w:rsidRPr="00D66574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Avenue de Tervu</w:t>
                </w:r>
                <w:r w:rsidR="00AE4586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e</w:t>
                </w:r>
                <w:r w:rsidR="00D66574" w:rsidRPr="00D66574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ren 13A – Bte 7</w:t>
                </w: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 xml:space="preserve">, B-1040 Brussels, Belgium - Tel: +32 (0)2 736 53 54 </w:t>
                </w:r>
                <w:r w:rsidR="00680F11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-</w:t>
                </w: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 xml:space="preserve"> Fax</w:t>
                </w:r>
                <w:r w:rsidR="00B21493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>:</w:t>
                </w: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t xml:space="preserve"> +32 (0)2 732 34 27 </w:t>
                </w:r>
                <w:r w:rsidRPr="00F26758">
                  <w:rPr>
                    <w:rFonts w:ascii="Arial" w:hAnsi="Arial" w:cs="Arial"/>
                    <w:color w:val="7F8CBF"/>
                    <w:sz w:val="18"/>
                    <w:szCs w:val="18"/>
                    <w:lang w:val="en-GB"/>
                  </w:rPr>
                  <w:br/>
                  <w:t>E-mail: isa@ecco-eu.com - Website: www.sweeteners.org - TVA BE 424.301.259</w:t>
                </w:r>
              </w:p>
              <w:p w:rsidR="00AB5CC6" w:rsidRDefault="00AB5CC6" w:rsidP="00AB5CC6">
                <w:pPr>
                  <w:widowControl w:val="0"/>
                  <w:rPr>
                    <w:lang w:val="fr-BE"/>
                  </w:rPr>
                </w:pPr>
              </w:p>
              <w:p w:rsidR="00AB5CC6" w:rsidRPr="00E7309A" w:rsidRDefault="00AB5CC6" w:rsidP="00AB5CC6">
                <w:pPr>
                  <w:rPr>
                    <w:lang w:val="fr-BE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0C" w:rsidRDefault="00005A0C">
      <w:r>
        <w:separator/>
      </w:r>
    </w:p>
  </w:footnote>
  <w:footnote w:type="continuationSeparator" w:id="0">
    <w:p w:rsidR="00005A0C" w:rsidRDefault="00005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Default="00AC26AF" w:rsidP="00AC26AF">
    <w:pPr>
      <w:pStyle w:val="lfej"/>
      <w:ind w:hanging="127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3.9pt;height:86.4pt">
          <v:imagedata r:id="rId1" o:title="ISA_Logo_rgb" cropright="31554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C6" w:rsidRDefault="00AC26AF" w:rsidP="00AC26AF">
    <w:pPr>
      <w:pStyle w:val="lfej"/>
      <w:ind w:hanging="127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15pt;height:86.4pt">
          <v:imagedata r:id="rId1" o:title="ISA_Logo_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EB7"/>
    <w:multiLevelType w:val="hybridMultilevel"/>
    <w:tmpl w:val="085AC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A1C"/>
    <w:multiLevelType w:val="hybridMultilevel"/>
    <w:tmpl w:val="3DB84F3E"/>
    <w:lvl w:ilvl="0" w:tplc="AC5CE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834"/>
    <w:multiLevelType w:val="hybridMultilevel"/>
    <w:tmpl w:val="CF2A09C2"/>
    <w:lvl w:ilvl="0" w:tplc="A9F24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91F23"/>
    <w:multiLevelType w:val="hybridMultilevel"/>
    <w:tmpl w:val="CF405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C4A"/>
    <w:multiLevelType w:val="hybridMultilevel"/>
    <w:tmpl w:val="CB366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17A9"/>
    <w:multiLevelType w:val="hybridMultilevel"/>
    <w:tmpl w:val="CF2A09C2"/>
    <w:lvl w:ilvl="0" w:tplc="A9F24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53"/>
    <w:rsid w:val="00005A0C"/>
    <w:rsid w:val="000157D3"/>
    <w:rsid w:val="000535F0"/>
    <w:rsid w:val="000B6A04"/>
    <w:rsid w:val="001115DC"/>
    <w:rsid w:val="00116C13"/>
    <w:rsid w:val="001533EB"/>
    <w:rsid w:val="00156361"/>
    <w:rsid w:val="0016105F"/>
    <w:rsid w:val="001C63AC"/>
    <w:rsid w:val="00233773"/>
    <w:rsid w:val="00254E88"/>
    <w:rsid w:val="002911EB"/>
    <w:rsid w:val="00327A8D"/>
    <w:rsid w:val="0034570A"/>
    <w:rsid w:val="0036273B"/>
    <w:rsid w:val="00367137"/>
    <w:rsid w:val="003A4A1E"/>
    <w:rsid w:val="003B0813"/>
    <w:rsid w:val="004372B7"/>
    <w:rsid w:val="004C437F"/>
    <w:rsid w:val="004D437E"/>
    <w:rsid w:val="005418FF"/>
    <w:rsid w:val="00576339"/>
    <w:rsid w:val="005B761A"/>
    <w:rsid w:val="005C7B84"/>
    <w:rsid w:val="005F6C2E"/>
    <w:rsid w:val="00613E9F"/>
    <w:rsid w:val="00680F11"/>
    <w:rsid w:val="007703A7"/>
    <w:rsid w:val="007F648F"/>
    <w:rsid w:val="00833F2D"/>
    <w:rsid w:val="008A36EB"/>
    <w:rsid w:val="008B3B67"/>
    <w:rsid w:val="008B5720"/>
    <w:rsid w:val="009211EC"/>
    <w:rsid w:val="00A0631D"/>
    <w:rsid w:val="00A064F7"/>
    <w:rsid w:val="00A202A9"/>
    <w:rsid w:val="00A35CFC"/>
    <w:rsid w:val="00A56661"/>
    <w:rsid w:val="00A56C36"/>
    <w:rsid w:val="00AB5CC6"/>
    <w:rsid w:val="00AC26AF"/>
    <w:rsid w:val="00AD0BC5"/>
    <w:rsid w:val="00AE4586"/>
    <w:rsid w:val="00B06135"/>
    <w:rsid w:val="00B21493"/>
    <w:rsid w:val="00B42333"/>
    <w:rsid w:val="00B4404A"/>
    <w:rsid w:val="00B55FEA"/>
    <w:rsid w:val="00B7421E"/>
    <w:rsid w:val="00BB1A81"/>
    <w:rsid w:val="00BE0D3F"/>
    <w:rsid w:val="00C33C08"/>
    <w:rsid w:val="00D40F0D"/>
    <w:rsid w:val="00D62CB6"/>
    <w:rsid w:val="00D66574"/>
    <w:rsid w:val="00E016D6"/>
    <w:rsid w:val="00E07336"/>
    <w:rsid w:val="00E11A03"/>
    <w:rsid w:val="00EA2F44"/>
    <w:rsid w:val="00EB1D6E"/>
    <w:rsid w:val="00F1647E"/>
    <w:rsid w:val="00F26758"/>
    <w:rsid w:val="00F305A5"/>
    <w:rsid w:val="00F50D9D"/>
    <w:rsid w:val="00F65D39"/>
    <w:rsid w:val="00F7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06C53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806C5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1C723C"/>
  </w:style>
  <w:style w:type="paragraph" w:customStyle="1" w:styleId="p1">
    <w:name w:val="p1"/>
    <w:basedOn w:val="Norml"/>
    <w:rsid w:val="00F50D9D"/>
    <w:rPr>
      <w:rFonts w:ascii="Times" w:eastAsia="Calibri" w:hAnsi="Times"/>
      <w:sz w:val="17"/>
      <w:szCs w:val="17"/>
      <w:lang w:val="en-GB" w:eastAsia="en-GB"/>
    </w:rPr>
  </w:style>
  <w:style w:type="paragraph" w:styleId="Szneslista1jellszn">
    <w:name w:val="Colorful List Accent 1"/>
    <w:basedOn w:val="Norml"/>
    <w:uiPriority w:val="34"/>
    <w:qFormat/>
    <w:rsid w:val="005F6C2E"/>
    <w:pPr>
      <w:ind w:left="720"/>
      <w:contextualSpacing/>
    </w:pPr>
    <w:rPr>
      <w:rFonts w:ascii="Calibri" w:eastAsia="Calibri" w:hAnsi="Calibri"/>
      <w:lang w:val="en-GB"/>
    </w:rPr>
  </w:style>
  <w:style w:type="character" w:styleId="Hiperhivatkozs">
    <w:name w:val="Hyperlink"/>
    <w:uiPriority w:val="99"/>
    <w:unhideWhenUsed/>
    <w:rsid w:val="005F6C2E"/>
    <w:rPr>
      <w:color w:val="0000FF"/>
      <w:u w:val="single"/>
    </w:rPr>
  </w:style>
  <w:style w:type="character" w:customStyle="1" w:styleId="shorttext">
    <w:name w:val="short_text"/>
    <w:rsid w:val="00233773"/>
  </w:style>
  <w:style w:type="paragraph" w:styleId="Szvegtrzs">
    <w:name w:val="Body Text"/>
    <w:basedOn w:val="Norml"/>
    <w:link w:val="SzvegtrzsChar"/>
    <w:uiPriority w:val="1"/>
    <w:unhideWhenUsed/>
    <w:qFormat/>
    <w:rsid w:val="00BB1A81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character" w:customStyle="1" w:styleId="SzvegtrzsChar">
    <w:name w:val="Szövegtörzs Char"/>
    <w:link w:val="Szvegtrzs"/>
    <w:uiPriority w:val="1"/>
    <w:rsid w:val="00BB1A81"/>
    <w:rPr>
      <w:rFonts w:ascii="Arial" w:hAnsi="Arial" w:cs="Arial"/>
      <w:sz w:val="24"/>
      <w:szCs w:val="24"/>
      <w:lang w:val="en-GB" w:eastAsia="en-GB"/>
    </w:rPr>
  </w:style>
  <w:style w:type="character" w:styleId="Mrltotthiperhivatkozs">
    <w:name w:val="FollowedHyperlink"/>
    <w:rsid w:val="00613E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eteners.org/category/38/benefits/49/benefits-in-weight-manageme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eeteners.org/category/21/article/71/does-low-energy-sweetener-consumption-affect-energy-intake-and-body-weight-a-systematic-review-including-meta-analyses-of-the-evidence-from-human-and-animal-stud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weeteners.org/category/21/article/25/low-calorie-sweeteners-and-body-weight-and-composition-a-meta-analysis-of-randomized-controlled-trials-and-prospective-cohort-stud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eeteners.org/category/5/research/3/new-clinical-trial-on-the-effects-of-low-calorie-sweetened-beverages-on-body-weigh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5D45-C65A-45B3-9FE7-CEE9C2E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707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Dfkdfj</vt:lpstr>
      <vt:lpstr>Dfkdfj</vt:lpstr>
    </vt:vector>
  </TitlesOfParts>
  <Company>ECCO</Company>
  <LinksUpToDate>false</LinksUpToDate>
  <CharactersWithSpaces>6518</CharactersWithSpaces>
  <SharedDoc>false</SharedDoc>
  <HLinks>
    <vt:vector size="24" baseType="variant">
      <vt:variant>
        <vt:i4>5570633</vt:i4>
      </vt:variant>
      <vt:variant>
        <vt:i4>9</vt:i4>
      </vt:variant>
      <vt:variant>
        <vt:i4>0</vt:i4>
      </vt:variant>
      <vt:variant>
        <vt:i4>5</vt:i4>
      </vt:variant>
      <vt:variant>
        <vt:lpwstr>http://www.sweeteners.org/category/21/article/71/does-low-energy-sweetener-consumption-affect-energy-intake-and-body-weight-a-systematic-review-including-meta-analyses-of-the-evidence-from-human-and-animal-studies</vt:lpwstr>
      </vt:variant>
      <vt:variant>
        <vt:lpwstr/>
      </vt:variant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http://www.sweeteners.org/category/21/article/25/low-calorie-sweeteners-and-body-weight-and-composition-a-meta-analysis-of-randomized-controlled-trials-and-prospective-cohort-studies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http://www.sweeteners.org/category/5/research/3/new-clinical-trial-on-the-effects-of-low-calorie-sweetened-beverages-on-body-weight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http://www.sweeteners.org/category/38/benefits/49/benefits-in-weight-management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Dfkdfj</dc:title>
  <dc:subject/>
  <dc:creator>ISA</dc:creator>
  <cp:keywords/>
  <cp:lastModifiedBy>Várnai Zsolt</cp:lastModifiedBy>
  <cp:revision>2</cp:revision>
  <cp:lastPrinted>2009-02-09T09:25:00Z</cp:lastPrinted>
  <dcterms:created xsi:type="dcterms:W3CDTF">2017-07-21T10:47:00Z</dcterms:created>
  <dcterms:modified xsi:type="dcterms:W3CDTF">2017-07-21T10:47:00Z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2509d7ba-8fb5-45d1-9d17-5e4d688349db</vt:lpwstr>
  </property>
  <property fmtid="{D5CDD505-2E9C-101B-9397-08002B2CF9AE}" pid="4" name="MODFILEGUID">
    <vt:lpwstr>ccbf57f7-d7c6-4dbf-9b5e-7adf3e60772d</vt:lpwstr>
  </property>
  <property fmtid="{D5CDD505-2E9C-101B-9397-08002B2CF9AE}" pid="5" name="FILEOWNER">
    <vt:lpwstr>ISA</vt:lpwstr>
  </property>
  <property fmtid="{D5CDD505-2E9C-101B-9397-08002B2CF9AE}" pid="6" name="MODFILEOWNER">
    <vt:lpwstr>A74562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A74562-0001</vt:lpwstr>
  </property>
  <property fmtid="{D5CDD505-2E9C-101B-9397-08002B2CF9AE}" pid="10" name="MODMACHINEID">
    <vt:lpwstr>A74562-0001</vt:lpwstr>
  </property>
  <property fmtid="{D5CDD505-2E9C-101B-9397-08002B2CF9AE}" pid="11" name="CURRENTCLASS">
    <vt:lpwstr>Classified - No Category</vt:lpwstr>
  </property>
</Properties>
</file>